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A989" w14:textId="77777777" w:rsidR="00B82B06" w:rsidRPr="00B82B06" w:rsidRDefault="00B82B06" w:rsidP="005300E5">
      <w:pPr>
        <w:jc w:val="both"/>
        <w:rPr>
          <w:b/>
          <w:bCs/>
        </w:rPr>
      </w:pPr>
      <w:r w:rsidRPr="00B82B06">
        <w:rPr>
          <w:b/>
          <w:bCs/>
        </w:rPr>
        <w:t xml:space="preserve">Informace o výplatě přiměřeného protiplnění za nucený přechod akcií společnosti Teplárna Písek, a.s. </w:t>
      </w:r>
    </w:p>
    <w:p w14:paraId="17A2A7FE" w14:textId="77777777" w:rsidR="00B82B06" w:rsidRDefault="00B82B06"/>
    <w:p w14:paraId="456C6C50" w14:textId="77777777" w:rsidR="00B82B06" w:rsidRDefault="00B82B06">
      <w:r>
        <w:t xml:space="preserve">Vážená paní, Vážený pane, </w:t>
      </w:r>
    </w:p>
    <w:p w14:paraId="673138AB" w14:textId="58D9D0F7" w:rsidR="00B05B47" w:rsidRDefault="00B82B06" w:rsidP="00B05B47">
      <w:pPr>
        <w:jc w:val="both"/>
      </w:pPr>
      <w:r>
        <w:t xml:space="preserve">Československá obchodní banka, a. s., IČO: 000 01 350, se sídlem na adrese Radlická 333/150, Praha 5, PSČ: 150 57 (dále jen </w:t>
      </w:r>
      <w:r w:rsidRPr="00B05B47">
        <w:rPr>
          <w:b/>
          <w:bCs/>
        </w:rPr>
        <w:t>„ČSOB“</w:t>
      </w:r>
      <w:r>
        <w:t>) ve spolupráci s </w:t>
      </w:r>
      <w:r w:rsidRPr="00B05B47">
        <w:rPr>
          <w:b/>
          <w:bCs/>
        </w:rPr>
        <w:t>městem Písek</w:t>
      </w:r>
      <w:r>
        <w:t>, IČ</w:t>
      </w:r>
      <w:r w:rsidR="00B05B47">
        <w:t> </w:t>
      </w:r>
      <w:r>
        <w:t>00249998 se sídlem Velké náměstí 114/3</w:t>
      </w:r>
      <w:r w:rsidR="00B05B47">
        <w:t>, Vnitřní Město, 397 01 Písek a</w:t>
      </w:r>
      <w:r>
        <w:t xml:space="preserve"> společností </w:t>
      </w:r>
      <w:r w:rsidRPr="00B05B47">
        <w:rPr>
          <w:b/>
          <w:bCs/>
        </w:rPr>
        <w:t>Teplárna Písek, a.s.</w:t>
      </w:r>
      <w:r>
        <w:t xml:space="preserve">, IČO </w:t>
      </w:r>
      <w:r w:rsidRPr="00B82B06">
        <w:t>60826801</w:t>
      </w:r>
      <w:r>
        <w:t xml:space="preserve">, se sídlem: U </w:t>
      </w:r>
      <w:proofErr w:type="spellStart"/>
      <w:r>
        <w:t>Smrkovické</w:t>
      </w:r>
      <w:proofErr w:type="spellEnd"/>
      <w:r>
        <w:t xml:space="preserve"> silnice 2263, Budějovické Předměstí, 397 01 Písek, zapsan</w:t>
      </w:r>
      <w:r w:rsidR="005E659A">
        <w:t>ou</w:t>
      </w:r>
      <w:r>
        <w:t xml:space="preserve"> v obchodním rejstříku vedeném Krajským soudem v Českých Budějovicích, oddíl B, vložka 640 (dále jen „</w:t>
      </w:r>
      <w:r w:rsidRPr="00B05B47">
        <w:rPr>
          <w:b/>
          <w:bCs/>
        </w:rPr>
        <w:t>Společnost</w:t>
      </w:r>
      <w:r>
        <w:t xml:space="preserve">“) Vám tímto sdělují bližší informace ohledně výplaty přiměřeného protiplnění (dále jen </w:t>
      </w:r>
      <w:r w:rsidRPr="00B05B47">
        <w:rPr>
          <w:b/>
          <w:bCs/>
        </w:rPr>
        <w:t>„protiplnění</w:t>
      </w:r>
      <w:r>
        <w:t xml:space="preserve">“) v souvislosti s nuceným přechodem všech akcií Společnosti vlastněných jinou osobou než </w:t>
      </w:r>
      <w:r w:rsidR="00B05B47" w:rsidRPr="00B05B47">
        <w:rPr>
          <w:b/>
          <w:bCs/>
        </w:rPr>
        <w:t>městem Písek</w:t>
      </w:r>
      <w:r w:rsidR="00B05B47">
        <w:t xml:space="preserve"> </w:t>
      </w:r>
      <w:r>
        <w:t>(dále jen „</w:t>
      </w:r>
      <w:r w:rsidRPr="00B05B47">
        <w:rPr>
          <w:b/>
          <w:bCs/>
        </w:rPr>
        <w:t>Hlavní akcionář</w:t>
      </w:r>
      <w:r>
        <w:t xml:space="preserve">“) na Hlavního akcionáře. </w:t>
      </w:r>
    </w:p>
    <w:p w14:paraId="560F8EA5" w14:textId="77777777" w:rsidR="00B05B47" w:rsidRDefault="00B05B47" w:rsidP="00B05B47">
      <w:pPr>
        <w:jc w:val="both"/>
      </w:pPr>
    </w:p>
    <w:p w14:paraId="175FA8A8" w14:textId="1617B48F" w:rsidR="005300E5" w:rsidRDefault="00B82B06" w:rsidP="00B05B47">
      <w:pPr>
        <w:jc w:val="both"/>
      </w:pPr>
      <w:r>
        <w:t>Jak Vás Společnost již dříve informovala, valná hromada Společnosti konaná dne 1</w:t>
      </w:r>
      <w:r w:rsidR="00950CDB">
        <w:t>7</w:t>
      </w:r>
      <w:r>
        <w:t>.</w:t>
      </w:r>
      <w:r w:rsidR="005E659A">
        <w:t xml:space="preserve"> </w:t>
      </w:r>
      <w:r w:rsidR="00950CDB">
        <w:t>března</w:t>
      </w:r>
      <w:r>
        <w:t xml:space="preserve"> 2026 v souladu s ustanovením § 382 odst. 1 zákona č. 90/2012 Sb., o obchodních společnostech a družstvech (zákon o obchodních korporacích), ve znění pozdějších změn (dále jen „</w:t>
      </w:r>
      <w:r w:rsidRPr="00351754">
        <w:rPr>
          <w:b/>
          <w:bCs/>
        </w:rPr>
        <w:t>ZOK</w:t>
      </w:r>
      <w:r>
        <w:t>“), přijala rozhodnutí o nuceném přechodu všech akcií Společnosti vlastněných jinou osobou než Hlavním akcionářem na Hlavního akcionáře.</w:t>
      </w:r>
    </w:p>
    <w:p w14:paraId="67AD3BC0" w14:textId="247CED65" w:rsidR="005300E5" w:rsidRPr="00950CDB" w:rsidRDefault="00B82B06" w:rsidP="00B05B47">
      <w:pPr>
        <w:jc w:val="both"/>
      </w:pPr>
      <w:r w:rsidRPr="00950CDB">
        <w:t xml:space="preserve">Zápis usnesení valné hromady Společnosti byl v internetové verzi Obchodního rejstříku zveřejněn dne </w:t>
      </w:r>
      <w:r w:rsidR="005E659A">
        <w:t>18</w:t>
      </w:r>
      <w:r w:rsidRPr="00950CDB">
        <w:t>.</w:t>
      </w:r>
      <w:r w:rsidR="005E659A">
        <w:t xml:space="preserve"> </w:t>
      </w:r>
      <w:r w:rsidR="00950CDB">
        <w:t>března</w:t>
      </w:r>
      <w:r w:rsidRPr="00950CDB">
        <w:t xml:space="preserve"> 202</w:t>
      </w:r>
      <w:r w:rsidR="00950CDB">
        <w:t>6</w:t>
      </w:r>
      <w:r w:rsidRPr="00950CDB">
        <w:t>. Uplynutím jednoho měsíce od zveřejnění tohoto zápisu pře</w:t>
      </w:r>
      <w:r w:rsidR="00950CDB">
        <w:t>jde</w:t>
      </w:r>
      <w:r w:rsidRPr="00950CDB">
        <w:t xml:space="preserve"> na základě § 385 odst. 1 ZOK vlastnické právo ke všem akciím Společnosti na Hlavního akcionáře. </w:t>
      </w:r>
    </w:p>
    <w:p w14:paraId="7B59BB64" w14:textId="117FB8C6" w:rsidR="005300E5" w:rsidRDefault="00B82B06" w:rsidP="00B05B47">
      <w:pPr>
        <w:jc w:val="both"/>
      </w:pPr>
      <w:r w:rsidRPr="00950CDB">
        <w:t xml:space="preserve">Hlavní akcionář poskytuje protiplnění ve výši schválené valnou hromadou Společnosti, tedy částku ve výši </w:t>
      </w:r>
      <w:r w:rsidR="00950CDB">
        <w:t>975</w:t>
      </w:r>
      <w:r w:rsidRPr="00950CDB">
        <w:t xml:space="preserve"> Kč (slovy: </w:t>
      </w:r>
      <w:r w:rsidR="00950CDB">
        <w:t>devět</w:t>
      </w:r>
      <w:r w:rsidR="00412B5C">
        <w:t xml:space="preserve"> </w:t>
      </w:r>
      <w:r w:rsidR="00950CDB">
        <w:t>set</w:t>
      </w:r>
      <w:r w:rsidR="00412B5C">
        <w:t xml:space="preserve"> </w:t>
      </w:r>
      <w:r w:rsidR="00950CDB">
        <w:t>sedmdesát</w:t>
      </w:r>
      <w:r w:rsidR="00412B5C">
        <w:t xml:space="preserve"> </w:t>
      </w:r>
      <w:r w:rsidR="00950CDB">
        <w:t>pět</w:t>
      </w:r>
      <w:r w:rsidRPr="00950CDB">
        <w:t xml:space="preserve"> korun českých)</w:t>
      </w:r>
      <w:r>
        <w:t xml:space="preserve"> za jednu zaknihovanou akcii na jméno o jmenovité hodnotě 1.000 Kč. </w:t>
      </w:r>
    </w:p>
    <w:p w14:paraId="496E0076" w14:textId="56BC8E6C" w:rsidR="005300E5" w:rsidRDefault="00B82B06" w:rsidP="00B05B47">
      <w:pPr>
        <w:jc w:val="both"/>
      </w:pPr>
      <w:r>
        <w:t xml:space="preserve">Hlavní akcionář zajišťuje výplatu protiplnění minoritním akcionářům prostřednictvím ČSOB. </w:t>
      </w:r>
      <w:r w:rsidRPr="00E75B45">
        <w:t xml:space="preserve">Podrobné pokyny pro výplatu protiplnění jsou zveřejněny na internetových stránkách Společnosti </w:t>
      </w:r>
      <w:r w:rsidR="003346B7" w:rsidRPr="00E75B45">
        <w:t>www.tpi.cz</w:t>
      </w:r>
      <w:r w:rsidR="005300E5" w:rsidRPr="00E75B45">
        <w:t xml:space="preserve"> </w:t>
      </w:r>
      <w:r w:rsidRPr="00E75B45">
        <w:t xml:space="preserve">v </w:t>
      </w:r>
      <w:r w:rsidR="00476524">
        <w:t>s</w:t>
      </w:r>
      <w:r w:rsidRPr="00E75B45">
        <w:t xml:space="preserve">ekci </w:t>
      </w:r>
      <w:r w:rsidR="00476524" w:rsidRPr="00476524">
        <w:t>Akcionáři a VH.</w:t>
      </w:r>
    </w:p>
    <w:p w14:paraId="1AA7315A" w14:textId="77777777" w:rsidR="005300E5" w:rsidRDefault="00B82B06" w:rsidP="00B05B47">
      <w:pPr>
        <w:jc w:val="both"/>
      </w:pPr>
      <w:r w:rsidRPr="005300E5">
        <w:rPr>
          <w:b/>
          <w:bCs/>
        </w:rPr>
        <w:t>Výplata protiplnění bude probíhat bezhotovostně na bankovní účet oprávněné osoby (tj. bývalého minoritního akcionáře nebo zástavního věřitele), který za tím účelem sdělí ČSOB na přiložené vzorové žádosti. Případné přílohy, které je nutno k žádosti připojit (např. v případě podpisu žádosti zmocněncem) jsou uvedeny v pokynech pro výplatu.</w:t>
      </w:r>
      <w:r>
        <w:t xml:space="preserve"> </w:t>
      </w:r>
    </w:p>
    <w:p w14:paraId="135D0619" w14:textId="77777777" w:rsidR="00297CD2" w:rsidRDefault="00B82B06" w:rsidP="00B05B47">
      <w:pPr>
        <w:jc w:val="both"/>
        <w:rPr>
          <w:b/>
          <w:bCs/>
        </w:rPr>
      </w:pPr>
      <w:r w:rsidRPr="00297CD2">
        <w:rPr>
          <w:b/>
          <w:bCs/>
        </w:rPr>
        <w:t>Žádost, prosíme, zašlete na adresu:</w:t>
      </w:r>
    </w:p>
    <w:p w14:paraId="1AA71EB9" w14:textId="77777777" w:rsidR="00297CD2" w:rsidRDefault="00B82B06" w:rsidP="00B05B47">
      <w:pPr>
        <w:jc w:val="both"/>
      </w:pPr>
      <w:r w:rsidRPr="00297CD2">
        <w:rPr>
          <w:b/>
          <w:bCs/>
        </w:rPr>
        <w:t xml:space="preserve">Československá obchodní banka, a. s., </w:t>
      </w:r>
      <w:proofErr w:type="spellStart"/>
      <w:r w:rsidRPr="00297CD2">
        <w:rPr>
          <w:b/>
          <w:bCs/>
        </w:rPr>
        <w:t>Securities</w:t>
      </w:r>
      <w:proofErr w:type="spellEnd"/>
      <w:r w:rsidRPr="00297CD2">
        <w:rPr>
          <w:b/>
          <w:bCs/>
        </w:rPr>
        <w:t xml:space="preserve"> </w:t>
      </w:r>
      <w:proofErr w:type="spellStart"/>
      <w:r w:rsidRPr="00297CD2">
        <w:rPr>
          <w:b/>
          <w:bCs/>
        </w:rPr>
        <w:t>Processing</w:t>
      </w:r>
      <w:proofErr w:type="spellEnd"/>
      <w:r w:rsidRPr="00297CD2">
        <w:rPr>
          <w:b/>
          <w:bCs/>
        </w:rPr>
        <w:t xml:space="preserve"> and </w:t>
      </w:r>
      <w:proofErr w:type="spellStart"/>
      <w:r w:rsidRPr="00297CD2">
        <w:rPr>
          <w:b/>
          <w:bCs/>
        </w:rPr>
        <w:t>Services</w:t>
      </w:r>
      <w:proofErr w:type="spellEnd"/>
      <w:r w:rsidRPr="00297CD2">
        <w:rPr>
          <w:b/>
          <w:bCs/>
        </w:rPr>
        <w:t>, Radlická 333/150, 150 57 Praha 5.</w:t>
      </w:r>
      <w:r>
        <w:t xml:space="preserve"> </w:t>
      </w:r>
    </w:p>
    <w:p w14:paraId="291B36AC" w14:textId="77777777" w:rsidR="00297CD2" w:rsidRDefault="00B82B06" w:rsidP="00B05B47">
      <w:pPr>
        <w:jc w:val="both"/>
        <w:rPr>
          <w:b/>
          <w:bCs/>
        </w:rPr>
      </w:pPr>
      <w:r w:rsidRPr="00297CD2">
        <w:rPr>
          <w:b/>
          <w:bCs/>
        </w:rPr>
        <w:t>Podpis oprávněné osoby na této žádosti musí být úředně ověřen.</w:t>
      </w:r>
    </w:p>
    <w:p w14:paraId="5BD8250B" w14:textId="6508889B" w:rsidR="00297CD2" w:rsidRDefault="00B82B06" w:rsidP="00B05B47">
      <w:pPr>
        <w:jc w:val="both"/>
      </w:pPr>
      <w:r>
        <w:t>Výplata protiplnění bude provedena na náklady Hlavního akcionáře</w:t>
      </w:r>
      <w:r w:rsidR="00297CD2">
        <w:t>.</w:t>
      </w:r>
    </w:p>
    <w:p w14:paraId="6CBBD2E5" w14:textId="77777777" w:rsidR="00297CD2" w:rsidRDefault="00297CD2" w:rsidP="00B05B47">
      <w:pPr>
        <w:jc w:val="both"/>
      </w:pPr>
    </w:p>
    <w:p w14:paraId="4B52F28B" w14:textId="77777777" w:rsidR="00297CD2" w:rsidRDefault="00B82B06" w:rsidP="00297CD2">
      <w:pPr>
        <w:spacing w:after="0" w:line="240" w:lineRule="auto"/>
        <w:jc w:val="both"/>
      </w:pPr>
      <w:r>
        <w:lastRenderedPageBreak/>
        <w:t xml:space="preserve">V případě dotazů, prosím, kontaktujte níže uvedené zaměstnance ČSOB: </w:t>
      </w:r>
    </w:p>
    <w:p w14:paraId="14C7EC30" w14:textId="77777777" w:rsidR="00297CD2" w:rsidRDefault="00297CD2" w:rsidP="00297CD2">
      <w:pPr>
        <w:spacing w:after="0" w:line="240" w:lineRule="auto"/>
        <w:jc w:val="both"/>
      </w:pPr>
    </w:p>
    <w:p w14:paraId="65194B3B" w14:textId="77777777" w:rsidR="00297CD2" w:rsidRDefault="00B82B06" w:rsidP="00297CD2">
      <w:pPr>
        <w:spacing w:after="0" w:line="360" w:lineRule="auto"/>
        <w:jc w:val="both"/>
      </w:pPr>
      <w:r>
        <w:t xml:space="preserve">Kontaktní telefon a e-mail: </w:t>
      </w:r>
    </w:p>
    <w:p w14:paraId="32F08A68" w14:textId="77777777" w:rsidR="00297CD2" w:rsidRDefault="00B82B06" w:rsidP="00297CD2">
      <w:pPr>
        <w:spacing w:after="0" w:line="360" w:lineRule="auto"/>
        <w:jc w:val="both"/>
      </w:pPr>
      <w:r>
        <w:t>Filip Bouma, +420 735 747</w:t>
      </w:r>
      <w:r w:rsidR="00297CD2">
        <w:t> </w:t>
      </w:r>
      <w:r>
        <w:t xml:space="preserve">545 </w:t>
      </w:r>
    </w:p>
    <w:p w14:paraId="742A28D8" w14:textId="77777777" w:rsidR="00297CD2" w:rsidRDefault="00B82B06" w:rsidP="00297CD2">
      <w:pPr>
        <w:spacing w:after="0" w:line="360" w:lineRule="auto"/>
        <w:jc w:val="both"/>
      </w:pPr>
      <w:r>
        <w:t>Jana Zedková, +420 724 635</w:t>
      </w:r>
      <w:r w:rsidR="00297CD2">
        <w:t> </w:t>
      </w:r>
      <w:r>
        <w:t xml:space="preserve">804 </w:t>
      </w:r>
    </w:p>
    <w:p w14:paraId="2FC93262" w14:textId="77777777" w:rsidR="00297CD2" w:rsidRDefault="00B82B06" w:rsidP="00297CD2">
      <w:pPr>
        <w:spacing w:after="0" w:line="360" w:lineRule="auto"/>
        <w:jc w:val="both"/>
      </w:pPr>
      <w:r>
        <w:t>Iva Andrlová, +420 733 590</w:t>
      </w:r>
      <w:r w:rsidR="00297CD2">
        <w:t> </w:t>
      </w:r>
      <w:r>
        <w:t xml:space="preserve">105 </w:t>
      </w:r>
    </w:p>
    <w:p w14:paraId="656B3DD6" w14:textId="77A07222" w:rsidR="00297CD2" w:rsidRDefault="00B82B06" w:rsidP="00297CD2">
      <w:pPr>
        <w:spacing w:after="0" w:line="360" w:lineRule="auto"/>
        <w:jc w:val="both"/>
      </w:pPr>
      <w:r>
        <w:t xml:space="preserve">Jaroslava </w:t>
      </w:r>
      <w:proofErr w:type="spellStart"/>
      <w:r>
        <w:t>Kittlová</w:t>
      </w:r>
      <w:proofErr w:type="spellEnd"/>
      <w:r>
        <w:t>, +420 733 590</w:t>
      </w:r>
      <w:r w:rsidR="00297CD2">
        <w:t> </w:t>
      </w:r>
      <w:r>
        <w:t>060</w:t>
      </w:r>
    </w:p>
    <w:p w14:paraId="0B8E5F9F" w14:textId="2947D2C4" w:rsidR="00297CD2" w:rsidRPr="00297CD2" w:rsidRDefault="00297CD2" w:rsidP="00297CD2">
      <w:pPr>
        <w:spacing w:after="0" w:line="360" w:lineRule="auto"/>
        <w:jc w:val="both"/>
      </w:pPr>
      <w:hyperlink r:id="rId4" w:history="1">
        <w:r w:rsidRPr="00297CD2">
          <w:rPr>
            <w:rStyle w:val="Hypertextovodkaz"/>
            <w:color w:val="auto"/>
            <w:u w:val="none"/>
          </w:rPr>
          <w:t>vyplaty_CP@csob.cz</w:t>
        </w:r>
      </w:hyperlink>
      <w:r w:rsidR="00B82B06" w:rsidRPr="00297CD2">
        <w:t xml:space="preserve"> </w:t>
      </w:r>
    </w:p>
    <w:p w14:paraId="65E8A67C" w14:textId="77777777" w:rsidR="00297CD2" w:rsidRDefault="00297CD2" w:rsidP="00297CD2">
      <w:pPr>
        <w:spacing w:after="0" w:line="360" w:lineRule="auto"/>
        <w:jc w:val="both"/>
      </w:pPr>
    </w:p>
    <w:p w14:paraId="4A7DF693" w14:textId="77777777" w:rsidR="00297CD2" w:rsidRDefault="00B82B06" w:rsidP="00297CD2">
      <w:pPr>
        <w:spacing w:after="0" w:line="360" w:lineRule="auto"/>
        <w:jc w:val="both"/>
      </w:pPr>
      <w:r>
        <w:t xml:space="preserve">Kontaktní adresa: </w:t>
      </w:r>
    </w:p>
    <w:p w14:paraId="14DA66BC" w14:textId="66E71783" w:rsidR="00297CD2" w:rsidRDefault="00B82B06" w:rsidP="00297CD2">
      <w:pPr>
        <w:spacing w:after="0" w:line="360" w:lineRule="auto"/>
        <w:jc w:val="both"/>
      </w:pPr>
      <w:r>
        <w:t xml:space="preserve">Československá obchodní banka, a. s. </w:t>
      </w:r>
    </w:p>
    <w:p w14:paraId="402ABF02" w14:textId="77777777" w:rsidR="00297CD2" w:rsidRDefault="00B82B06" w:rsidP="00297CD2">
      <w:pPr>
        <w:spacing w:after="0" w:line="360" w:lineRule="auto"/>
        <w:jc w:val="both"/>
      </w:pPr>
      <w:proofErr w:type="spellStart"/>
      <w:r>
        <w:t>Securities</w:t>
      </w:r>
      <w:proofErr w:type="spellEnd"/>
      <w:r>
        <w:t xml:space="preserve"> </w:t>
      </w:r>
      <w:proofErr w:type="spellStart"/>
      <w:r>
        <w:t>Processing</w:t>
      </w:r>
      <w:proofErr w:type="spellEnd"/>
      <w:r>
        <w:t xml:space="preserve"> and </w:t>
      </w:r>
      <w:proofErr w:type="spellStart"/>
      <w:r>
        <w:t>Services</w:t>
      </w:r>
      <w:proofErr w:type="spellEnd"/>
      <w:r>
        <w:t xml:space="preserve"> </w:t>
      </w:r>
    </w:p>
    <w:p w14:paraId="226F7DED" w14:textId="5D6AD7D6" w:rsidR="00B82B06" w:rsidRDefault="00B82B06" w:rsidP="00297CD2">
      <w:pPr>
        <w:spacing w:after="0" w:line="360" w:lineRule="auto"/>
        <w:jc w:val="both"/>
      </w:pPr>
      <w:r>
        <w:t>Radlická 333 / 150 150 57 Praha 5</w:t>
      </w:r>
    </w:p>
    <w:p w14:paraId="5A493A2D" w14:textId="77777777" w:rsidR="00297CD2" w:rsidRDefault="00297CD2" w:rsidP="00297CD2">
      <w:pPr>
        <w:spacing w:after="0" w:line="240" w:lineRule="auto"/>
        <w:jc w:val="both"/>
      </w:pPr>
    </w:p>
    <w:p w14:paraId="163A80C6" w14:textId="77777777" w:rsidR="00297CD2" w:rsidRDefault="00297CD2" w:rsidP="00297CD2">
      <w:pPr>
        <w:spacing w:after="0" w:line="240" w:lineRule="auto"/>
        <w:jc w:val="both"/>
      </w:pPr>
    </w:p>
    <w:p w14:paraId="3481954E" w14:textId="77777777" w:rsidR="00297CD2" w:rsidRDefault="00B82B06">
      <w:r>
        <w:t xml:space="preserve">S pozdravem, </w:t>
      </w:r>
    </w:p>
    <w:p w14:paraId="258F4229" w14:textId="502A876A" w:rsidR="00297CD2" w:rsidRPr="00297CD2" w:rsidRDefault="00297CD2">
      <w:pPr>
        <w:rPr>
          <w:b/>
          <w:bCs/>
        </w:rPr>
      </w:pPr>
      <w:r w:rsidRPr="00297CD2">
        <w:rPr>
          <w:b/>
          <w:bCs/>
        </w:rPr>
        <w:t>Československá obchodní banka, a.s.</w:t>
      </w:r>
    </w:p>
    <w:p w14:paraId="01425B42" w14:textId="69B39571" w:rsidR="00297CD2" w:rsidRDefault="00297CD2">
      <w:r>
        <w:t>a</w:t>
      </w:r>
    </w:p>
    <w:p w14:paraId="00DF55FE" w14:textId="21E2083D" w:rsidR="00A92A88" w:rsidRPr="00297CD2" w:rsidRDefault="00297CD2">
      <w:pPr>
        <w:rPr>
          <w:b/>
          <w:bCs/>
        </w:rPr>
      </w:pPr>
      <w:r>
        <w:rPr>
          <w:b/>
          <w:bCs/>
        </w:rPr>
        <w:t>m</w:t>
      </w:r>
      <w:r w:rsidR="00B82B06" w:rsidRPr="00297CD2">
        <w:rPr>
          <w:b/>
          <w:bCs/>
        </w:rPr>
        <w:t>ěsto Písek</w:t>
      </w:r>
    </w:p>
    <w:sectPr w:rsidR="00A92A88" w:rsidRPr="0029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06"/>
    <w:rsid w:val="00297CD2"/>
    <w:rsid w:val="003346B7"/>
    <w:rsid w:val="00351754"/>
    <w:rsid w:val="00412B5C"/>
    <w:rsid w:val="004665F0"/>
    <w:rsid w:val="00476524"/>
    <w:rsid w:val="005300E5"/>
    <w:rsid w:val="005E659A"/>
    <w:rsid w:val="006E620E"/>
    <w:rsid w:val="00950CDB"/>
    <w:rsid w:val="00A05FFB"/>
    <w:rsid w:val="00A34EA1"/>
    <w:rsid w:val="00A92A88"/>
    <w:rsid w:val="00AF627E"/>
    <w:rsid w:val="00B05B47"/>
    <w:rsid w:val="00B17E84"/>
    <w:rsid w:val="00B82B06"/>
    <w:rsid w:val="00CC32D8"/>
    <w:rsid w:val="00CD79DD"/>
    <w:rsid w:val="00D669BF"/>
    <w:rsid w:val="00E22A92"/>
    <w:rsid w:val="00E75B45"/>
    <w:rsid w:val="00F146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FC81"/>
  <w15:chartTrackingRefBased/>
  <w15:docId w15:val="{F00C233D-8B62-4227-B096-F6565E66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82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82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82B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82B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B82B06"/>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B82B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B82B06"/>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B82B06"/>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B82B06"/>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2B0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82B0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82B06"/>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82B06"/>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B82B06"/>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B82B06"/>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B82B06"/>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B82B06"/>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B82B06"/>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B82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2B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82B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82B06"/>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B82B06"/>
    <w:pPr>
      <w:spacing w:before="160"/>
      <w:jc w:val="center"/>
    </w:pPr>
    <w:rPr>
      <w:i/>
      <w:iCs/>
      <w:color w:val="404040" w:themeColor="text1" w:themeTint="BF"/>
    </w:rPr>
  </w:style>
  <w:style w:type="character" w:customStyle="1" w:styleId="CittChar">
    <w:name w:val="Citát Char"/>
    <w:basedOn w:val="Standardnpsmoodstavce"/>
    <w:link w:val="Citt"/>
    <w:uiPriority w:val="29"/>
    <w:rsid w:val="00B82B06"/>
    <w:rPr>
      <w:i/>
      <w:iCs/>
      <w:color w:val="404040" w:themeColor="text1" w:themeTint="BF"/>
    </w:rPr>
  </w:style>
  <w:style w:type="paragraph" w:styleId="Odstavecseseznamem">
    <w:name w:val="List Paragraph"/>
    <w:basedOn w:val="Normln"/>
    <w:uiPriority w:val="34"/>
    <w:qFormat/>
    <w:rsid w:val="00B82B06"/>
    <w:pPr>
      <w:ind w:left="720"/>
      <w:contextualSpacing/>
    </w:pPr>
  </w:style>
  <w:style w:type="character" w:styleId="Zdraznnintenzivn">
    <w:name w:val="Intense Emphasis"/>
    <w:basedOn w:val="Standardnpsmoodstavce"/>
    <w:uiPriority w:val="21"/>
    <w:qFormat/>
    <w:rsid w:val="00B82B06"/>
    <w:rPr>
      <w:i/>
      <w:iCs/>
      <w:color w:val="0F4761" w:themeColor="accent1" w:themeShade="BF"/>
    </w:rPr>
  </w:style>
  <w:style w:type="paragraph" w:styleId="Vrazncitt">
    <w:name w:val="Intense Quote"/>
    <w:basedOn w:val="Normln"/>
    <w:next w:val="Normln"/>
    <w:link w:val="VrazncittChar"/>
    <w:uiPriority w:val="30"/>
    <w:qFormat/>
    <w:rsid w:val="00B82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82B06"/>
    <w:rPr>
      <w:i/>
      <w:iCs/>
      <w:color w:val="0F4761" w:themeColor="accent1" w:themeShade="BF"/>
    </w:rPr>
  </w:style>
  <w:style w:type="character" w:styleId="Odkazintenzivn">
    <w:name w:val="Intense Reference"/>
    <w:basedOn w:val="Standardnpsmoodstavce"/>
    <w:uiPriority w:val="32"/>
    <w:qFormat/>
    <w:rsid w:val="00B82B06"/>
    <w:rPr>
      <w:b/>
      <w:bCs/>
      <w:smallCaps/>
      <w:color w:val="0F4761" w:themeColor="accent1" w:themeShade="BF"/>
      <w:spacing w:val="5"/>
    </w:rPr>
  </w:style>
  <w:style w:type="character" w:styleId="Hypertextovodkaz">
    <w:name w:val="Hyperlink"/>
    <w:basedOn w:val="Standardnpsmoodstavce"/>
    <w:uiPriority w:val="99"/>
    <w:unhideWhenUsed/>
    <w:rsid w:val="00297CD2"/>
    <w:rPr>
      <w:color w:val="467886" w:themeColor="hyperlink"/>
      <w:u w:val="single"/>
    </w:rPr>
  </w:style>
  <w:style w:type="character" w:styleId="Nevyeenzmnka">
    <w:name w:val="Unresolved Mention"/>
    <w:basedOn w:val="Standardnpsmoodstavce"/>
    <w:uiPriority w:val="99"/>
    <w:semiHidden/>
    <w:unhideWhenUsed/>
    <w:rsid w:val="00297CD2"/>
    <w:rPr>
      <w:color w:val="605E5C"/>
      <w:shd w:val="clear" w:color="auto" w:fill="E1DFDD"/>
    </w:rPr>
  </w:style>
  <w:style w:type="paragraph" w:styleId="Revize">
    <w:name w:val="Revision"/>
    <w:hidden/>
    <w:uiPriority w:val="99"/>
    <w:semiHidden/>
    <w:rsid w:val="005E6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yplaty_CP@cso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2594</Characters>
  <Application>Microsoft Office Word</Application>
  <DocSecurity>0</DocSecurity>
  <Lines>58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Jana</dc:creator>
  <cp:keywords/>
  <dc:description/>
  <cp:lastModifiedBy>Jiří Váňa</cp:lastModifiedBy>
  <cp:revision>7</cp:revision>
  <dcterms:created xsi:type="dcterms:W3CDTF">2026-03-06T12:43:00Z</dcterms:created>
  <dcterms:modified xsi:type="dcterms:W3CDTF">2026-03-19T10:08:00Z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2026-03-16T16:31:18Z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94ed094a-40a9-4e78-9a5c-ff705b7249b9</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